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8831" w14:textId="35162F66" w:rsidR="00E24D7C" w:rsidRPr="003D6E3E" w:rsidRDefault="009D1525" w:rsidP="009F622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page_3_0"/>
      <w:r w:rsidRPr="003D6E3E">
        <w:rPr>
          <w:rFonts w:ascii="Times New Roman" w:hAnsi="Times New Roman" w:cs="Times New Roman"/>
          <w:b/>
          <w:sz w:val="20"/>
          <w:szCs w:val="20"/>
        </w:rPr>
        <w:t>БЮЛЕТЕНЬ</w:t>
      </w:r>
      <w:r w:rsidR="00AA73BC" w:rsidRPr="003D6E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668E9405" w14:textId="6B751C03" w:rsidR="009D1525" w:rsidRPr="003D6E3E" w:rsidRDefault="009D1525" w:rsidP="009F62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6E3E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голосування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дистанційних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A47">
        <w:rPr>
          <w:rFonts w:ascii="Times New Roman" w:hAnsi="Times New Roman" w:cs="Times New Roman"/>
          <w:b/>
          <w:sz w:val="20"/>
          <w:szCs w:val="20"/>
          <w:lang w:val="uk-UA"/>
        </w:rPr>
        <w:t>ПОЗА</w:t>
      </w:r>
      <w:r w:rsidR="00EC5B0E" w:rsidRPr="003D6E3E">
        <w:rPr>
          <w:rFonts w:ascii="Times New Roman" w:hAnsi="Times New Roman" w:cs="Times New Roman"/>
          <w:b/>
          <w:sz w:val="20"/>
          <w:szCs w:val="20"/>
          <w:lang w:val="uk-UA"/>
        </w:rPr>
        <w:t>ЧЕРГОВИХ</w:t>
      </w:r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Загальних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зборах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акціонерів</w:t>
      </w:r>
      <w:proofErr w:type="spellEnd"/>
    </w:p>
    <w:p w14:paraId="7035EBE6" w14:textId="77777777" w:rsidR="000C3BFD" w:rsidRPr="003D6E3E" w:rsidRDefault="009D1525" w:rsidP="00755B0E">
      <w:pPr>
        <w:ind w:firstLine="142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«СТРАХОВА КОМПАНІЯ «РЕСПЕКТ»</w:t>
      </w:r>
      <w:r w:rsidR="008C3177" w:rsidRPr="003D6E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63B707D9" w14:textId="02A8BABE" w:rsidR="00E24D7C" w:rsidRPr="003D6E3E" w:rsidRDefault="00261BB2" w:rsidP="00755B0E">
      <w:pPr>
        <w:ind w:firstLine="142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>Ідентифікаційний код юридичної особи</w:t>
      </w:r>
      <w:r w:rsidR="008C3177" w:rsidRPr="003D6E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22448445</w:t>
      </w:r>
    </w:p>
    <w:p w14:paraId="185FF2A6" w14:textId="4552E21A" w:rsidR="0019604D" w:rsidRPr="003D6E3E" w:rsidRDefault="002307AE" w:rsidP="00755B0E">
      <w:pPr>
        <w:ind w:firstLine="142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>(щодо інших питань порядку денного, крім обрання органів товариства)</w:t>
      </w:r>
    </w:p>
    <w:p w14:paraId="606D6448" w14:textId="4BC3D24F" w:rsidR="00A523C4" w:rsidRDefault="00A523C4" w:rsidP="00A523C4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</w:pPr>
      <w:r w:rsidRPr="003D6E3E">
        <w:rPr>
          <w:rFonts w:ascii="Times New Roman" w:hAnsi="Times New Roman" w:cs="Times New Roman"/>
          <w:color w:val="000000"/>
          <w:sz w:val="18"/>
          <w:szCs w:val="18"/>
          <w:lang w:val="uk-UA"/>
        </w:rPr>
        <w:t>(</w:t>
      </w:r>
      <w:r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 xml:space="preserve">голосування на </w:t>
      </w:r>
      <w:r w:rsidR="00777A47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>поза</w:t>
      </w:r>
      <w:r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>чергових</w:t>
      </w:r>
      <w:r w:rsidRPr="003D6E3E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загальних зборах </w:t>
      </w:r>
      <w:r w:rsidRPr="003D6E3E"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ПРИВАТНОГО АКЦІОНЕРНОГО ТОВАРИСТВА «СТРАХОВА КОМПАНІЯ «РЕСПЕКТ»</w:t>
      </w:r>
      <w:r w:rsidRPr="003D6E3E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роз</w:t>
      </w:r>
      <w:r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>починається</w:t>
      </w:r>
      <w:r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  <w:r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>об</w:t>
      </w:r>
      <w:r w:rsidR="002D36B0"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 xml:space="preserve"> </w:t>
      </w:r>
      <w:r w:rsidR="00107AC9" w:rsidRPr="003D6E3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uk-UA"/>
        </w:rPr>
        <w:t xml:space="preserve">11-00 </w:t>
      </w:r>
      <w:r w:rsidR="00107AC9" w:rsidRPr="003D6E3E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год</w:t>
      </w:r>
      <w:r w:rsidRPr="003D6E3E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. </w:t>
      </w:r>
      <w:r w:rsidR="00777A47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19</w:t>
      </w:r>
      <w:r w:rsidR="00107AC9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</w:t>
      </w:r>
      <w:r w:rsidR="00777A47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листопада</w:t>
      </w:r>
      <w:r w:rsidR="00107AC9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202</w:t>
      </w:r>
      <w:r w:rsidR="0019604D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5</w:t>
      </w:r>
      <w:r w:rsidR="00107AC9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року </w:t>
      </w:r>
      <w:r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та завершується о 18-00 год. </w:t>
      </w:r>
      <w:r w:rsidR="00DF2373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2</w:t>
      </w:r>
      <w:r w:rsidR="00777A47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8</w:t>
      </w:r>
      <w:r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</w:t>
      </w:r>
      <w:r w:rsidR="00777A47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листопада</w:t>
      </w:r>
      <w:r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202</w:t>
      </w:r>
      <w:r w:rsidR="0019604D"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5</w:t>
      </w:r>
      <w:r w:rsidRPr="00DF2373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 xml:space="preserve"> року</w:t>
      </w:r>
      <w:r w:rsidRPr="003D6E3E"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  <w:t>)</w:t>
      </w:r>
    </w:p>
    <w:p w14:paraId="7DFADAA6" w14:textId="77777777" w:rsidR="00E24D7C" w:rsidRPr="003D6E3E" w:rsidRDefault="00E24D7C">
      <w:pPr>
        <w:spacing w:after="3" w:line="12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0519" w:type="dxa"/>
        <w:tblInd w:w="108" w:type="dxa"/>
        <w:tblLook w:val="04A0" w:firstRow="1" w:lastRow="0" w:firstColumn="1" w:lastColumn="0" w:noHBand="0" w:noVBand="1"/>
      </w:tblPr>
      <w:tblGrid>
        <w:gridCol w:w="8534"/>
        <w:gridCol w:w="1985"/>
      </w:tblGrid>
      <w:tr w:rsidR="00706971" w:rsidRPr="003D6E3E" w14:paraId="5718E769" w14:textId="77777777" w:rsidTr="00873A4A">
        <w:tc>
          <w:tcPr>
            <w:tcW w:w="8534" w:type="dxa"/>
          </w:tcPr>
          <w:p w14:paraId="07D8845A" w14:textId="130279E2" w:rsidR="00706971" w:rsidRPr="00873A4A" w:rsidRDefault="0070697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uk-UA"/>
              </w:rPr>
            </w:pP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Загальних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зборів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14:paraId="185A3110" w14:textId="773A5162" w:rsidR="00706971" w:rsidRPr="00873A4A" w:rsidRDefault="00DF2373" w:rsidP="00777A47">
            <w:pPr>
              <w:widowControl w:val="0"/>
              <w:ind w:left="-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  <w:lang w:val="uk-UA"/>
              </w:rPr>
            </w:pPr>
            <w:r w:rsidRPr="00873A4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  <w:r w:rsidR="00777A47" w:rsidRPr="00873A4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</w:t>
            </w:r>
            <w:r w:rsidR="00706971"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77A47" w:rsidRPr="00873A4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листопада</w:t>
            </w:r>
            <w:r w:rsidR="00706971"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19604D" w:rsidRPr="00873A4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  <w:r w:rsidR="00706971"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року</w:t>
            </w:r>
          </w:p>
        </w:tc>
      </w:tr>
      <w:tr w:rsidR="00706971" w:rsidRPr="003D6E3E" w14:paraId="3B0CA789" w14:textId="77777777" w:rsidTr="00873A4A">
        <w:trPr>
          <w:trHeight w:val="247"/>
        </w:trPr>
        <w:tc>
          <w:tcPr>
            <w:tcW w:w="8534" w:type="dxa"/>
          </w:tcPr>
          <w:p w14:paraId="01FCB5A7" w14:textId="2C091F70" w:rsidR="00706971" w:rsidRPr="00873A4A" w:rsidRDefault="00706971" w:rsidP="008C31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Реквізити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акціонера</w:t>
            </w:r>
            <w:proofErr w:type="spellEnd"/>
            <w:r w:rsidR="008C3177"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/представника акціонера</w:t>
            </w: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: П.І.Б./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найменування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акціонера</w:t>
            </w:r>
            <w:proofErr w:type="spellEnd"/>
          </w:p>
        </w:tc>
        <w:tc>
          <w:tcPr>
            <w:tcW w:w="1985" w:type="dxa"/>
          </w:tcPr>
          <w:p w14:paraId="56D16B42" w14:textId="77777777" w:rsidR="00706971" w:rsidRPr="003D6E3E" w:rsidRDefault="0070697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706971" w:rsidRPr="003D6E3E" w14:paraId="7A445D2F" w14:textId="77777777" w:rsidTr="00873A4A">
        <w:trPr>
          <w:trHeight w:val="452"/>
        </w:trPr>
        <w:tc>
          <w:tcPr>
            <w:tcW w:w="8534" w:type="dxa"/>
          </w:tcPr>
          <w:p w14:paraId="6F83F41B" w14:textId="5955CDA9" w:rsidR="00706971" w:rsidRPr="00873A4A" w:rsidRDefault="00706971" w:rsidP="00F37D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Назва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серія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(за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наявності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), номер, дата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видачі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посвідчує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фізичну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особу та </w:t>
            </w:r>
            <w:r w:rsidR="00755B0E"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НОКПП (за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наявності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) – </w:t>
            </w:r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</w:t>
            </w:r>
            <w:proofErr w:type="spellStart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фізичної</w:t>
            </w:r>
            <w:proofErr w:type="spellEnd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особи</w:t>
            </w:r>
          </w:p>
        </w:tc>
        <w:tc>
          <w:tcPr>
            <w:tcW w:w="1985" w:type="dxa"/>
          </w:tcPr>
          <w:p w14:paraId="343898A2" w14:textId="77777777" w:rsidR="00706971" w:rsidRPr="003D6E3E" w:rsidRDefault="0070697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706971" w:rsidRPr="003D6E3E" w14:paraId="4A98CAF7" w14:textId="77777777" w:rsidTr="00873A4A">
        <w:tc>
          <w:tcPr>
            <w:tcW w:w="8534" w:type="dxa"/>
          </w:tcPr>
          <w:p w14:paraId="2BB7C837" w14:textId="7BE496D2" w:rsidR="00706971" w:rsidRPr="00873A4A" w:rsidRDefault="00F37D07" w:rsidP="00F37D07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uk-UA"/>
              </w:rPr>
            </w:pP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Ідентифікаційний к</w:t>
            </w:r>
            <w:r w:rsidR="00706971"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юридичної особи</w:t>
            </w:r>
            <w:r w:rsidR="008C3177"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(ідентифікаційний </w:t>
            </w:r>
            <w:r w:rsidR="00706971"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="00706971" w:rsidRPr="00873A4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для юридичної особи</w:t>
            </w:r>
          </w:p>
        </w:tc>
        <w:tc>
          <w:tcPr>
            <w:tcW w:w="1985" w:type="dxa"/>
          </w:tcPr>
          <w:p w14:paraId="4488AE70" w14:textId="77777777" w:rsidR="00706971" w:rsidRPr="003D6E3E" w:rsidRDefault="0070697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706971" w:rsidRPr="003D6E3E" w14:paraId="3119247A" w14:textId="77777777" w:rsidTr="00873A4A">
        <w:trPr>
          <w:trHeight w:val="226"/>
        </w:trPr>
        <w:tc>
          <w:tcPr>
            <w:tcW w:w="8534" w:type="dxa"/>
          </w:tcPr>
          <w:p w14:paraId="667D0EA0" w14:textId="7F46340E" w:rsidR="00706971" w:rsidRPr="00873A4A" w:rsidRDefault="00706971" w:rsidP="00873A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Кількість</w:t>
            </w:r>
            <w:proofErr w:type="spellEnd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голосів</w:t>
            </w:r>
            <w:proofErr w:type="spellEnd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що</w:t>
            </w:r>
            <w:proofErr w:type="spellEnd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належать </w:t>
            </w:r>
            <w:proofErr w:type="spellStart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акціонеру</w:t>
            </w:r>
            <w:proofErr w:type="spellEnd"/>
            <w:r w:rsidRPr="00873A4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14:paraId="23D43004" w14:textId="77777777" w:rsidR="00706971" w:rsidRPr="003D6E3E" w:rsidRDefault="00706971" w:rsidP="0070697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</w:p>
          <w:p w14:paraId="66A70935" w14:textId="34D2E644" w:rsidR="00706971" w:rsidRPr="003D6E3E" w:rsidRDefault="00706971" w:rsidP="0070697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3D6E3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(числом)</w:t>
            </w:r>
          </w:p>
        </w:tc>
      </w:tr>
    </w:tbl>
    <w:p w14:paraId="013CFB63" w14:textId="2ADFF4AE" w:rsidR="000C3BFD" w:rsidRDefault="00070024" w:rsidP="000700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</w:pP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Біля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обх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ід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ного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варі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ту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г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олосування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іб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зробити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к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гля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знаку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«Х».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аяв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більше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іж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одн</w:t>
      </w:r>
      <w:r w:rsidR="000C3BFD"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  <w:t>ієї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позначк</w:t>
      </w:r>
      <w:proofErr w:type="spellEnd"/>
      <w:r w:rsidR="000C3BFD"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7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3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чи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о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позначки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рез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ьт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атах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голосув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б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етень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вва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ж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ає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с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й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</w:p>
    <w:p w14:paraId="26510F5E" w14:textId="77777777" w:rsidR="0019604D" w:rsidRPr="0019604D" w:rsidRDefault="0019604D" w:rsidP="000700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</w:pPr>
    </w:p>
    <w:p w14:paraId="3EA61877" w14:textId="320AED08" w:rsidR="00070024" w:rsidRPr="003D6E3E" w:rsidRDefault="00EF6B37" w:rsidP="00036AAA">
      <w:pPr>
        <w:widowControl w:val="0"/>
        <w:spacing w:line="240" w:lineRule="auto"/>
        <w:ind w:left="245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D6E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uk-UA"/>
        </w:rPr>
        <w:t>ПИТАННЯ ПОРЯДКУ ДЕННОГО, ВИНЕСЕНІ НА ГОЛОСУВАННЯ</w:t>
      </w:r>
      <w:r w:rsidR="009D1525" w:rsidRPr="003D6E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:</w:t>
      </w:r>
    </w:p>
    <w:p w14:paraId="63FF7371" w14:textId="77777777" w:rsidR="00F52795" w:rsidRPr="003D6E3E" w:rsidRDefault="00F52795" w:rsidP="00036AAA">
      <w:pPr>
        <w:widowControl w:val="0"/>
        <w:spacing w:line="240" w:lineRule="auto"/>
        <w:ind w:left="2454" w:right="-20"/>
        <w:rPr>
          <w:rFonts w:ascii="Times New Roman" w:eastAsia="Times New Roman" w:hAnsi="Times New Roman" w:cs="Times New Roman"/>
          <w:sz w:val="14"/>
          <w:szCs w:val="18"/>
          <w:lang w:val="uk-UA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992"/>
        <w:gridCol w:w="567"/>
      </w:tblGrid>
      <w:tr w:rsidR="0023142F" w:rsidRPr="003D6E3E" w14:paraId="2278F07C" w14:textId="4F7B1FC2" w:rsidTr="00873A4A">
        <w:tc>
          <w:tcPr>
            <w:tcW w:w="10485" w:type="dxa"/>
            <w:gridSpan w:val="4"/>
          </w:tcPr>
          <w:p w14:paraId="417E31DD" w14:textId="46FFE79D" w:rsidR="00EF5378" w:rsidRPr="00CB1BD1" w:rsidRDefault="00EF5378" w:rsidP="00EF537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CB1BD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</w:t>
            </w:r>
            <w:r w:rsidR="000C3BFD" w:rsidRPr="00CB1BD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6C225F" w:rsidRPr="004D3D67">
              <w:rPr>
                <w:b/>
                <w:bCs/>
                <w:sz w:val="20"/>
                <w:lang w:val="uk-UA"/>
              </w:rPr>
              <w:t xml:space="preserve"> </w:t>
            </w:r>
            <w:r w:rsidR="006C225F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Затвердження Порядку прийняття рішення про вчинення значних правочинів у ПрАТ «СК «РЕСПЕКТ»</w:t>
            </w:r>
          </w:p>
        </w:tc>
      </w:tr>
      <w:tr w:rsidR="0023142F" w:rsidRPr="003D6E3E" w14:paraId="0857900E" w14:textId="214BC3B4" w:rsidTr="00873A4A">
        <w:trPr>
          <w:trHeight w:val="566"/>
        </w:trPr>
        <w:tc>
          <w:tcPr>
            <w:tcW w:w="846" w:type="dxa"/>
            <w:vMerge w:val="restart"/>
          </w:tcPr>
          <w:p w14:paraId="60AEFD48" w14:textId="5BA04111" w:rsidR="00F95D75" w:rsidRPr="0019604D" w:rsidRDefault="00F95D75" w:rsidP="00EF537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Про</w:t>
            </w: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є</w:t>
            </w:r>
            <w:proofErr w:type="spellStart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кт</w:t>
            </w:r>
            <w:proofErr w:type="spellEnd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рішення</w:t>
            </w:r>
            <w:proofErr w:type="spellEnd"/>
          </w:p>
        </w:tc>
        <w:tc>
          <w:tcPr>
            <w:tcW w:w="8080" w:type="dxa"/>
            <w:vMerge w:val="restart"/>
          </w:tcPr>
          <w:p w14:paraId="14AE935A" w14:textId="708D06F7" w:rsidR="00F95D75" w:rsidRPr="006C225F" w:rsidRDefault="006C225F" w:rsidP="00F52795">
            <w:pPr>
              <w:ind w:left="-36"/>
              <w:jc w:val="both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lang w:val="uk-UA"/>
              </w:rPr>
            </w:pPr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Затвердити Порядок прийняття рішення про вчинення значних правочинів у ПрАТ «СК «РЕСПЕКТ». У</w:t>
            </w:r>
            <w:proofErr w:type="spellStart"/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повно</w:t>
            </w:r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ажит</w:t>
            </w:r>
            <w:r w:rsidRPr="006C225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6C225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C225F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Г</w:t>
            </w:r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ло</w:t>
            </w:r>
            <w:r w:rsidRPr="006C225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в</w:t>
            </w:r>
            <w:r w:rsidRPr="006C22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зборів </w:t>
            </w:r>
            <w:proofErr w:type="spellStart"/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Лунгу</w:t>
            </w:r>
            <w:proofErr w:type="spellEnd"/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Олену Миколаївну та секретаря зборів </w:t>
            </w:r>
            <w:proofErr w:type="spellStart"/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Голубову</w:t>
            </w:r>
            <w:proofErr w:type="spellEnd"/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Валерію Анатоліївну</w:t>
            </w:r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6C225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225F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підпи</w:t>
            </w:r>
            <w:r w:rsidRPr="006C225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с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анн</w:t>
            </w:r>
            <w:r w:rsidRPr="006C225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  <w:r w:rsidRPr="006C225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C22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Порядку прийняття рішення про вчинення значних правочинів у</w:t>
            </w:r>
            <w:r w:rsidRPr="006C225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C225F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>Т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</w:t>
            </w:r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r w:rsidRPr="006C225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арист</w:t>
            </w:r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proofErr w:type="spellEnd"/>
            <w:r w:rsidRPr="006C225F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>і</w:t>
            </w:r>
            <w:r w:rsidRPr="006C22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47BA518" w14:textId="0F246189" w:rsidR="00F95D75" w:rsidRPr="003D6E3E" w:rsidRDefault="00EF6B37" w:rsidP="00EF537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«ЗА»</w:t>
            </w:r>
          </w:p>
        </w:tc>
        <w:tc>
          <w:tcPr>
            <w:tcW w:w="567" w:type="dxa"/>
          </w:tcPr>
          <w:p w14:paraId="729F90C0" w14:textId="3FA6FE6E" w:rsidR="00F95D75" w:rsidRPr="003D6E3E" w:rsidRDefault="00F95D75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</w:tr>
      <w:tr w:rsidR="0023142F" w:rsidRPr="003D6E3E" w14:paraId="7A2BF664" w14:textId="77777777" w:rsidTr="00873A4A">
        <w:trPr>
          <w:trHeight w:val="354"/>
        </w:trPr>
        <w:tc>
          <w:tcPr>
            <w:tcW w:w="846" w:type="dxa"/>
            <w:vMerge/>
          </w:tcPr>
          <w:p w14:paraId="437D73DA" w14:textId="77777777" w:rsidR="00F95D75" w:rsidRPr="003D6E3E" w:rsidRDefault="00F95D75" w:rsidP="00EF537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080" w:type="dxa"/>
            <w:vMerge/>
          </w:tcPr>
          <w:p w14:paraId="3ED24C69" w14:textId="77777777" w:rsidR="00F95D75" w:rsidRPr="004C5D68" w:rsidRDefault="00F95D75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37FEA905" w14:textId="41F3C5AB" w:rsidR="00F95D75" w:rsidRPr="003D6E3E" w:rsidRDefault="00EF6B37" w:rsidP="00EF537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«ПРОТИ»</w:t>
            </w:r>
          </w:p>
        </w:tc>
        <w:tc>
          <w:tcPr>
            <w:tcW w:w="567" w:type="dxa"/>
          </w:tcPr>
          <w:p w14:paraId="24CA264C" w14:textId="0411BFFB" w:rsidR="00F95D75" w:rsidRPr="003D6E3E" w:rsidRDefault="00F95D75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</w:tr>
      <w:tr w:rsidR="00CB1BD1" w:rsidRPr="003D6E3E" w14:paraId="01D46BA5" w14:textId="77777777" w:rsidTr="00873A4A">
        <w:trPr>
          <w:trHeight w:val="571"/>
        </w:trPr>
        <w:tc>
          <w:tcPr>
            <w:tcW w:w="10485" w:type="dxa"/>
            <w:gridSpan w:val="4"/>
          </w:tcPr>
          <w:p w14:paraId="4BFB46B5" w14:textId="44151F49" w:rsidR="00CB1BD1" w:rsidRPr="003D6E3E" w:rsidRDefault="00CB1BD1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Pr="00CB1BD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="00D778A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bookmarkStart w:id="1" w:name="_Hlk213257865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Про внесення змін до Положення про Правління Товариства, пов’язаних зі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встановлення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обмежень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одноосібних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повноважень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Голови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Правління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Товариства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щодо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укладення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господарських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цивільно-правових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договорів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 метою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забезпечення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належного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корпоративного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управління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підвищення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ефективності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системи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внутрішнього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контролю та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уникнення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концентрації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надмірних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повноважень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одні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єї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посадов</w:t>
            </w:r>
            <w:proofErr w:type="spellStart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ої</w:t>
            </w:r>
            <w:proofErr w:type="spellEnd"/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особ</w:t>
            </w:r>
            <w:r w:rsidR="004F171A"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и, шляхом викладення його в новій редакції, та затвердження його у новій редакції</w:t>
            </w:r>
            <w:bookmarkEnd w:id="1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19604D" w:rsidRPr="003D6E3E" w14:paraId="3227838B" w14:textId="77777777" w:rsidTr="00873A4A">
        <w:trPr>
          <w:trHeight w:val="848"/>
        </w:trPr>
        <w:tc>
          <w:tcPr>
            <w:tcW w:w="846" w:type="dxa"/>
            <w:vMerge w:val="restart"/>
          </w:tcPr>
          <w:p w14:paraId="1BA2747A" w14:textId="0B5044E8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Про</w:t>
            </w: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є</w:t>
            </w:r>
            <w:proofErr w:type="spellStart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кт</w:t>
            </w:r>
            <w:proofErr w:type="spellEnd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D6E3E">
              <w:rPr>
                <w:rFonts w:ascii="Times New Roman" w:hAnsi="Times New Roman" w:cs="Times New Roman"/>
                <w:b/>
                <w:sz w:val="16"/>
                <w:szCs w:val="16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080" w:type="dxa"/>
            <w:vMerge w:val="restart"/>
          </w:tcPr>
          <w:p w14:paraId="4703B2EE" w14:textId="77777777" w:rsidR="004F171A" w:rsidRPr="004F171A" w:rsidRDefault="004F171A" w:rsidP="004F171A">
            <w:pPr>
              <w:pStyle w:val="a3"/>
              <w:numPr>
                <w:ilvl w:val="0"/>
                <w:numId w:val="3"/>
              </w:numPr>
              <w:tabs>
                <w:tab w:val="left" w:pos="314"/>
              </w:tabs>
              <w:spacing w:after="160" w:line="259" w:lineRule="auto"/>
              <w:ind w:left="3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Внести</w:t>
            </w:r>
            <w:proofErr w:type="spellEnd"/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зміни до Положення про Правління ПрАТ «СК «РЕСПЕКТ», а саме:</w:t>
            </w:r>
          </w:p>
          <w:p w14:paraId="73F42CE0" w14:textId="77777777" w:rsidR="004F171A" w:rsidRPr="004F171A" w:rsidRDefault="004F171A" w:rsidP="004F171A">
            <w:pPr>
              <w:pStyle w:val="a3"/>
              <w:numPr>
                <w:ilvl w:val="1"/>
                <w:numId w:val="3"/>
              </w:numPr>
              <w:tabs>
                <w:tab w:val="left" w:pos="312"/>
                <w:tab w:val="left" w:pos="468"/>
              </w:tabs>
              <w:spacing w:after="160" w:line="259" w:lineRule="auto"/>
              <w:ind w:left="30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Пункт 4.6.1.11. Положення про Правління ПрАТ «СК «РЕСПЕКТ» викласти у наступній редакції:</w:t>
            </w:r>
          </w:p>
          <w:p w14:paraId="796A7419" w14:textId="77777777" w:rsidR="004F171A" w:rsidRPr="004F171A" w:rsidRDefault="004F171A" w:rsidP="004F171A">
            <w:pPr>
              <w:pStyle w:val="a3"/>
              <w:tabs>
                <w:tab w:val="left" w:pos="468"/>
              </w:tabs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«4.6.1.11. 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Голова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Правління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Товариства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має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право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одноосібно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укладати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підписувати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господарські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цивільно-правові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договори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якщо предмет такого договору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перевищує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суму 500 000,00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П’ятсот тисяч 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гривень 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копійок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03F4E47D" w14:textId="77777777" w:rsidR="004F171A" w:rsidRPr="004F171A" w:rsidRDefault="004F171A" w:rsidP="004F171A">
            <w:pPr>
              <w:pStyle w:val="a3"/>
              <w:numPr>
                <w:ilvl w:val="1"/>
                <w:numId w:val="3"/>
              </w:numPr>
              <w:tabs>
                <w:tab w:val="left" w:pos="456"/>
              </w:tabs>
              <w:spacing w:after="160" w:line="259" w:lineRule="auto"/>
              <w:ind w:left="3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Доповнити Положення про Правління ПрАТ «СК «РЕСПЕКТ» п.п.4.6.1.11.1. наступного змісту:</w:t>
            </w:r>
          </w:p>
          <w:p w14:paraId="64EE3732" w14:textId="77777777" w:rsidR="004F171A" w:rsidRPr="004F171A" w:rsidRDefault="004F171A" w:rsidP="004F171A">
            <w:pPr>
              <w:pStyle w:val="a3"/>
              <w:tabs>
                <w:tab w:val="left" w:pos="468"/>
              </w:tabs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«4.6.1.11.1. 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Укладення та підписання Головою Правління Товариства господарських та цивільно-правових договорів, якщо предмет такого договору складає  суму від 500 000,00 (п’ятисот тисяч) гривень і більше здійснюється виключно за попереднім погодженням Правління Товариства, або якщо сума господарського та цивільно-правових договорів або якщо предмет такого договору дорівнює або більше 10% вартості активів Товариства за останньою річною фінансовою звітністю здійснюється виключно за погодженням Наглядовою радою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Товариства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або Загальними зборами Товариства згідно затвердженого Порядку прийняття рішення про вчинення значних правочинів у</w:t>
            </w:r>
            <w:r w:rsidRPr="004F17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>Т</w:t>
            </w:r>
            <w:r w:rsidRPr="004F17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</w:t>
            </w:r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r w:rsidRPr="004F17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арист</w:t>
            </w:r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proofErr w:type="spellEnd"/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>і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21C86450" w14:textId="77777777" w:rsidR="004F171A" w:rsidRPr="004F171A" w:rsidRDefault="004F171A" w:rsidP="004F171A">
            <w:pPr>
              <w:pStyle w:val="a3"/>
              <w:numPr>
                <w:ilvl w:val="1"/>
                <w:numId w:val="3"/>
              </w:numPr>
              <w:tabs>
                <w:tab w:val="left" w:pos="468"/>
              </w:tabs>
              <w:spacing w:after="160" w:line="259" w:lineRule="auto"/>
              <w:ind w:left="30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Доповнити Положення про Правління ПрАТ «СК «РЕСПЕКТ» п.п.4.6.1.11.2. наступного змісту:</w:t>
            </w:r>
          </w:p>
          <w:p w14:paraId="1FBD212A" w14:textId="77777777" w:rsidR="004F171A" w:rsidRPr="004F171A" w:rsidRDefault="004F171A" w:rsidP="004F171A">
            <w:pPr>
              <w:pStyle w:val="a3"/>
              <w:tabs>
                <w:tab w:val="left" w:pos="468"/>
              </w:tabs>
              <w:ind w:left="3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4.6.1.11.2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При цьому, встановлені у п. 4.6.1.11. та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4.6.1.11.1. цього Положення обмеження повноважень Голови Правління Товариства на укладання господарських та цивільно-правових договорів, не застосовуються до укладання та підписання договорів, що відносяться до звичайної господарської діяльності Товариства, зазначеної у Порядку прийняття рішення про вчинення значних правочинів у</w:t>
            </w:r>
            <w:r w:rsidRPr="004F17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>Т</w:t>
            </w:r>
            <w:r w:rsidRPr="004F17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</w:t>
            </w:r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r w:rsidRPr="004F17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арист</w:t>
            </w:r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</w:t>
            </w:r>
            <w:proofErr w:type="spellEnd"/>
            <w:r w:rsidRPr="004F171A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>і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 умови їх укладення на ринкових умовах. </w:t>
            </w:r>
          </w:p>
          <w:p w14:paraId="35AE0267" w14:textId="77777777" w:rsidR="004F171A" w:rsidRPr="004F171A" w:rsidRDefault="004F171A" w:rsidP="004F171A">
            <w:pPr>
              <w:pStyle w:val="a3"/>
              <w:numPr>
                <w:ilvl w:val="1"/>
                <w:numId w:val="3"/>
              </w:numPr>
              <w:tabs>
                <w:tab w:val="left" w:pos="324"/>
                <w:tab w:val="left" w:pos="468"/>
              </w:tabs>
              <w:ind w:left="30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Доповнити Положення про Правління ПрАТ «СК «РЕСПЕКТ» п.1.4. наступного змісту:</w:t>
            </w:r>
          </w:p>
          <w:p w14:paraId="6F9F0175" w14:textId="77777777" w:rsidR="004F171A" w:rsidRPr="004F171A" w:rsidRDefault="004F171A" w:rsidP="004F171A">
            <w:pPr>
              <w:tabs>
                <w:tab w:val="left" w:pos="468"/>
              </w:tabs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Pr="004F1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1.4.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за 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встановленими  в цьому Положенні обмеженнями здійснює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Наглядов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рад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Pr="004F17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Товариства</w:t>
            </w:r>
            <w:proofErr w:type="spellEnd"/>
            <w:r w:rsidRPr="004F17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17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4207CFC1" w14:textId="77777777" w:rsidR="004F171A" w:rsidRPr="004F171A" w:rsidRDefault="004F171A" w:rsidP="004F171A">
            <w:pPr>
              <w:pStyle w:val="a9"/>
              <w:numPr>
                <w:ilvl w:val="0"/>
                <w:numId w:val="3"/>
              </w:numPr>
              <w:tabs>
                <w:tab w:val="left" w:pos="314"/>
              </w:tabs>
              <w:ind w:left="30" w:firstLine="65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4F171A">
              <w:rPr>
                <w:rFonts w:cs="Times New Roman"/>
                <w:b/>
                <w:bCs/>
                <w:spacing w:val="-7"/>
                <w:sz w:val="18"/>
                <w:szCs w:val="18"/>
                <w:lang w:val="ru-RU"/>
              </w:rPr>
              <w:t>За</w:t>
            </w:r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т</w:t>
            </w:r>
            <w:r w:rsidRPr="004F171A">
              <w:rPr>
                <w:rFonts w:cs="Times New Roman"/>
                <w:b/>
                <w:bCs/>
                <w:spacing w:val="-2"/>
                <w:sz w:val="18"/>
                <w:szCs w:val="18"/>
                <w:lang w:val="ru-RU"/>
              </w:rPr>
              <w:t>в</w:t>
            </w:r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е</w:t>
            </w:r>
            <w:r w:rsidRPr="004F171A">
              <w:rPr>
                <w:rFonts w:cs="Times New Roman"/>
                <w:b/>
                <w:bCs/>
                <w:spacing w:val="-3"/>
                <w:sz w:val="18"/>
                <w:szCs w:val="18"/>
                <w:lang w:val="ru-RU"/>
              </w:rPr>
              <w:t>р</w:t>
            </w:r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дит</w:t>
            </w:r>
            <w:r w:rsidRPr="004F171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и</w:t>
            </w:r>
            <w:proofErr w:type="spellEnd"/>
            <w:r w:rsidRPr="004F171A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у</w:t>
            </w:r>
            <w:r w:rsidRPr="004F171A">
              <w:rPr>
                <w:rFonts w:cs="Times New Roman"/>
                <w:b/>
                <w:bCs/>
                <w:spacing w:val="1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новій</w:t>
            </w:r>
            <w:proofErr w:type="spellEnd"/>
            <w:r w:rsidRPr="004F171A">
              <w:rPr>
                <w:rFonts w:cs="Times New Roman"/>
                <w:b/>
                <w:bCs/>
                <w:spacing w:val="1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р</w:t>
            </w:r>
            <w:r w:rsidRPr="004F171A">
              <w:rPr>
                <w:rFonts w:cs="Times New Roman"/>
                <w:b/>
                <w:bCs/>
                <w:spacing w:val="-3"/>
                <w:sz w:val="18"/>
                <w:szCs w:val="18"/>
                <w:lang w:val="ru-RU"/>
              </w:rPr>
              <w:t>е</w:t>
            </w:r>
            <w:r w:rsidRPr="004F171A">
              <w:rPr>
                <w:rFonts w:cs="Times New Roman"/>
                <w:b/>
                <w:bCs/>
                <w:spacing w:val="-1"/>
                <w:sz w:val="18"/>
                <w:szCs w:val="18"/>
                <w:lang w:val="ru-RU"/>
              </w:rPr>
              <w:t>дакції</w:t>
            </w:r>
            <w:proofErr w:type="spellEnd"/>
            <w:r w:rsidRPr="004F171A">
              <w:rPr>
                <w:rFonts w:cs="Times New Roman"/>
                <w:b/>
                <w:bCs/>
                <w:spacing w:val="1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о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л</w:t>
            </w:r>
            <w:r w:rsidRPr="004F171A">
              <w:rPr>
                <w:rFonts w:cs="Times New Roman"/>
                <w:spacing w:val="-5"/>
                <w:sz w:val="18"/>
                <w:szCs w:val="18"/>
                <w:lang w:val="ru-RU"/>
              </w:rPr>
              <w:t>о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ж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енн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я</w:t>
            </w:r>
            <w:proofErr w:type="spellEnd"/>
            <w:r w:rsidRPr="004F171A">
              <w:rPr>
                <w:rFonts w:cs="Times New Roman"/>
                <w:spacing w:val="13"/>
                <w:sz w:val="18"/>
                <w:szCs w:val="18"/>
                <w:lang w:val="ru-RU"/>
              </w:rPr>
              <w:t xml:space="preserve"> 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пр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о</w:t>
            </w:r>
            <w:r w:rsidRPr="004F171A">
              <w:rPr>
                <w:rFonts w:cs="Times New Roman"/>
                <w:spacing w:val="1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Пра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в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ління</w:t>
            </w:r>
            <w:proofErr w:type="spellEnd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z w:val="18"/>
                <w:szCs w:val="18"/>
                <w:lang w:val="ru-RU"/>
              </w:rPr>
              <w:t>ПрАТ</w:t>
            </w:r>
            <w:proofErr w:type="spellEnd"/>
            <w:r w:rsidRPr="004F171A">
              <w:rPr>
                <w:rFonts w:cs="Times New Roman"/>
                <w:sz w:val="18"/>
                <w:szCs w:val="18"/>
                <w:lang w:val="ru-RU"/>
              </w:rPr>
              <w:t xml:space="preserve"> «СК «РЕСПЕКТ». </w:t>
            </w:r>
            <w:proofErr w:type="spellStart"/>
            <w:r w:rsidRPr="004F171A">
              <w:rPr>
                <w:rFonts w:cs="Times New Roman"/>
                <w:spacing w:val="-18"/>
                <w:sz w:val="18"/>
                <w:szCs w:val="18"/>
                <w:lang w:val="ru-RU"/>
              </w:rPr>
              <w:t>У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повно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в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ажит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и</w:t>
            </w:r>
            <w:proofErr w:type="spellEnd"/>
            <w:r w:rsidRPr="004F171A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F171A">
              <w:rPr>
                <w:rFonts w:cs="Times New Roman"/>
                <w:spacing w:val="-18"/>
                <w:sz w:val="18"/>
                <w:szCs w:val="18"/>
                <w:lang w:val="ru-RU"/>
              </w:rPr>
              <w:t>Г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о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ло</w:t>
            </w:r>
            <w:r w:rsidRPr="004F171A">
              <w:rPr>
                <w:rFonts w:cs="Times New Roman"/>
                <w:spacing w:val="-7"/>
                <w:sz w:val="18"/>
                <w:szCs w:val="18"/>
                <w:lang w:val="ru-RU"/>
              </w:rPr>
              <w:t>в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у</w:t>
            </w:r>
            <w:r w:rsidRPr="004F171A">
              <w:rPr>
                <w:rFonts w:cs="Times New Roman"/>
                <w:sz w:val="18"/>
                <w:szCs w:val="18"/>
                <w:lang w:val="uk-UA"/>
              </w:rPr>
              <w:t xml:space="preserve"> зборів </w:t>
            </w:r>
            <w:proofErr w:type="spellStart"/>
            <w:r w:rsidRPr="004F171A">
              <w:rPr>
                <w:rFonts w:cs="Times New Roman"/>
                <w:sz w:val="18"/>
                <w:szCs w:val="18"/>
                <w:lang w:val="uk-UA"/>
              </w:rPr>
              <w:t>Лунгу</w:t>
            </w:r>
            <w:proofErr w:type="spellEnd"/>
            <w:r w:rsidRPr="004F171A">
              <w:rPr>
                <w:rFonts w:cs="Times New Roman"/>
                <w:sz w:val="18"/>
                <w:szCs w:val="18"/>
                <w:lang w:val="uk-UA"/>
              </w:rPr>
              <w:t xml:space="preserve"> Олену Миколаївну та секретаря зборів </w:t>
            </w:r>
            <w:proofErr w:type="spellStart"/>
            <w:r w:rsidRPr="004F171A">
              <w:rPr>
                <w:rFonts w:cs="Times New Roman"/>
                <w:sz w:val="18"/>
                <w:szCs w:val="18"/>
                <w:lang w:val="uk-UA"/>
              </w:rPr>
              <w:t>Голубову</w:t>
            </w:r>
            <w:proofErr w:type="spellEnd"/>
            <w:r w:rsidRPr="004F171A">
              <w:rPr>
                <w:rFonts w:cs="Times New Roman"/>
                <w:sz w:val="18"/>
                <w:szCs w:val="18"/>
                <w:lang w:val="uk-UA"/>
              </w:rPr>
              <w:t xml:space="preserve"> Валерію Анатоліївну</w:t>
            </w:r>
            <w:r w:rsidRPr="004F171A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н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F171A">
              <w:rPr>
                <w:rFonts w:cs="Times New Roman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підпи</w:t>
            </w:r>
            <w:r w:rsidRPr="004F171A">
              <w:rPr>
                <w:rFonts w:cs="Times New Roman"/>
                <w:spacing w:val="2"/>
                <w:sz w:val="18"/>
                <w:szCs w:val="18"/>
                <w:lang w:val="ru-RU"/>
              </w:rPr>
              <w:t>с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анн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я</w:t>
            </w:r>
            <w:proofErr w:type="spellEnd"/>
            <w:r w:rsidRPr="004F171A">
              <w:rPr>
                <w:rFonts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нової</w:t>
            </w:r>
            <w:proofErr w:type="spellEnd"/>
            <w:r w:rsidRPr="004F171A">
              <w:rPr>
                <w:rFonts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р</w:t>
            </w:r>
            <w:r w:rsidRPr="004F171A">
              <w:rPr>
                <w:rFonts w:cs="Times New Roman"/>
                <w:spacing w:val="-3"/>
                <w:sz w:val="18"/>
                <w:szCs w:val="18"/>
                <w:lang w:val="ru-RU"/>
              </w:rPr>
              <w:t>е</w:t>
            </w:r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дакці</w:t>
            </w:r>
            <w:r w:rsidRPr="004F171A">
              <w:rPr>
                <w:rFonts w:cs="Times New Roman"/>
                <w:sz w:val="18"/>
                <w:szCs w:val="18"/>
                <w:lang w:val="ru-RU"/>
              </w:rPr>
              <w:t>ї</w:t>
            </w:r>
            <w:proofErr w:type="spellEnd"/>
            <w:r w:rsidRPr="004F171A">
              <w:rPr>
                <w:rFonts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171A">
              <w:rPr>
                <w:rFonts w:cs="Times New Roman"/>
                <w:spacing w:val="-1"/>
                <w:sz w:val="18"/>
                <w:szCs w:val="18"/>
                <w:lang w:val="ru-RU"/>
              </w:rPr>
              <w:t>Положення</w:t>
            </w:r>
            <w:proofErr w:type="spellEnd"/>
            <w:r w:rsidRPr="004F171A">
              <w:rPr>
                <w:rFonts w:cs="Times New Roman"/>
                <w:sz w:val="18"/>
                <w:szCs w:val="18"/>
                <w:lang w:val="ru-RU"/>
              </w:rPr>
              <w:t>.</w:t>
            </w:r>
          </w:p>
          <w:p w14:paraId="425B2EEF" w14:textId="4B9C5207" w:rsidR="0019604D" w:rsidRPr="00CB1BD1" w:rsidRDefault="0019604D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3F244CA8" w14:textId="17253AE6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«ЗА»</w:t>
            </w:r>
          </w:p>
        </w:tc>
        <w:tc>
          <w:tcPr>
            <w:tcW w:w="567" w:type="dxa"/>
          </w:tcPr>
          <w:p w14:paraId="6E9DADF5" w14:textId="77777777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</w:tr>
      <w:tr w:rsidR="0019604D" w:rsidRPr="003D6E3E" w14:paraId="54B605CE" w14:textId="77777777" w:rsidTr="00873A4A">
        <w:trPr>
          <w:trHeight w:val="5157"/>
        </w:trPr>
        <w:tc>
          <w:tcPr>
            <w:tcW w:w="846" w:type="dxa"/>
            <w:vMerge/>
          </w:tcPr>
          <w:p w14:paraId="14A8E5A0" w14:textId="77777777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080" w:type="dxa"/>
            <w:vMerge/>
          </w:tcPr>
          <w:p w14:paraId="2E7DD922" w14:textId="77777777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2CFFB50F" w14:textId="3DD95229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6E3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«ПРОТИ»</w:t>
            </w:r>
          </w:p>
        </w:tc>
        <w:tc>
          <w:tcPr>
            <w:tcW w:w="567" w:type="dxa"/>
          </w:tcPr>
          <w:p w14:paraId="68D1D3C4" w14:textId="77777777" w:rsidR="0019604D" w:rsidRPr="003D6E3E" w:rsidRDefault="0019604D" w:rsidP="00EF537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</w:tr>
    </w:tbl>
    <w:p w14:paraId="052BF453" w14:textId="77777777" w:rsidR="000C3BFD" w:rsidRPr="003D6E3E" w:rsidRDefault="000C3BFD" w:rsidP="00671036">
      <w:pPr>
        <w:widowControl w:val="0"/>
        <w:rPr>
          <w:rFonts w:ascii="Times New Roman" w:hAnsi="Times New Roman" w:cs="Times New Roman"/>
          <w:color w:val="FF0000"/>
          <w:sz w:val="14"/>
          <w:szCs w:val="20"/>
          <w:lang w:val="uk-UA"/>
        </w:rPr>
      </w:pPr>
    </w:p>
    <w:p w14:paraId="03AC1EBF" w14:textId="7F31003B" w:rsidR="00F52795" w:rsidRPr="003D6E3E" w:rsidRDefault="00F52795" w:rsidP="00F52795">
      <w:pPr>
        <w:widowControl w:val="0"/>
        <w:rPr>
          <w:rFonts w:ascii="Times New Roman" w:hAnsi="Times New Roman" w:cs="Times New Roman"/>
          <w:sz w:val="14"/>
          <w:szCs w:val="20"/>
          <w:lang w:val="uk-UA"/>
        </w:rPr>
      </w:pPr>
    </w:p>
    <w:p w14:paraId="7D244539" w14:textId="77777777" w:rsidR="00F52795" w:rsidRPr="003D6E3E" w:rsidRDefault="00F52795" w:rsidP="00F52795">
      <w:pPr>
        <w:widowControl w:val="0"/>
        <w:ind w:firstLine="720"/>
        <w:rPr>
          <w:rFonts w:ascii="Times New Roman" w:hAnsi="Times New Roman" w:cs="Times New Roman"/>
          <w:sz w:val="14"/>
          <w:szCs w:val="20"/>
          <w:lang w:val="uk-UA"/>
        </w:rPr>
      </w:pPr>
      <w:r w:rsidRPr="003D6E3E">
        <w:rPr>
          <w:rFonts w:ascii="Times New Roman" w:hAnsi="Times New Roman" w:cs="Times New Roman"/>
          <w:sz w:val="14"/>
          <w:szCs w:val="20"/>
        </w:rPr>
        <w:t xml:space="preserve">____________________________________ </w:t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  <w:t xml:space="preserve">_________________________________ </w:t>
      </w:r>
    </w:p>
    <w:p w14:paraId="7380929E" w14:textId="77777777" w:rsidR="00F52795" w:rsidRPr="003D6E3E" w:rsidRDefault="00F52795" w:rsidP="00F52795">
      <w:pPr>
        <w:widowControl w:val="0"/>
        <w:ind w:firstLine="720"/>
        <w:rPr>
          <w:rFonts w:ascii="Times New Roman" w:hAnsi="Times New Roman" w:cs="Times New Roman"/>
          <w:sz w:val="14"/>
          <w:szCs w:val="20"/>
          <w:lang w:val="uk-UA"/>
        </w:rPr>
      </w:pP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Підпис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(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представника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>)</w:t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  <w:t xml:space="preserve">ПІБ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(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представника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>)</w:t>
      </w:r>
    </w:p>
    <w:p w14:paraId="26859B6E" w14:textId="77777777" w:rsidR="00F52795" w:rsidRPr="003D6E3E" w:rsidRDefault="00F52795" w:rsidP="00F52795">
      <w:pPr>
        <w:widowControl w:val="0"/>
        <w:rPr>
          <w:rFonts w:ascii="Times New Roman" w:hAnsi="Times New Roman" w:cs="Times New Roman"/>
          <w:sz w:val="14"/>
          <w:szCs w:val="20"/>
          <w:lang w:val="uk-UA"/>
        </w:rPr>
      </w:pPr>
    </w:p>
    <w:p w14:paraId="6EA89151" w14:textId="77777777" w:rsidR="00F52795" w:rsidRPr="003D6E3E" w:rsidRDefault="00F52795" w:rsidP="00F52795">
      <w:pPr>
        <w:widowControl w:val="0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3D6E3E">
        <w:rPr>
          <w:rFonts w:ascii="Times New Roman" w:hAnsi="Times New Roman" w:cs="Times New Roman"/>
          <w:i/>
          <w:sz w:val="16"/>
          <w:szCs w:val="16"/>
          <w:lang w:val="uk-UA"/>
        </w:rPr>
        <w:t>Застереження!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53DBBFC5" w14:textId="77777777" w:rsidR="00F52795" w:rsidRPr="003D6E3E" w:rsidRDefault="00F52795" w:rsidP="00F52795">
      <w:pPr>
        <w:widowControl w:val="0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3D6E3E">
        <w:rPr>
          <w:rFonts w:ascii="Times New Roman" w:hAnsi="Times New Roman" w:cs="Times New Roman"/>
          <w:i/>
          <w:sz w:val="16"/>
          <w:szCs w:val="16"/>
          <w:lang w:val="uk-UA"/>
        </w:rPr>
        <w:t>Кожен аркуш бюлетеня повинен бути підписаний акціонером (представником акціонера), крім випадку засвідчення бюлетеня кваліфікованим електронним підписом акціонера (його представника</w:t>
      </w:r>
      <w:r w:rsidRPr="003D6E3E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  <w:bookmarkStart w:id="2" w:name="_page_37_0"/>
      <w:bookmarkEnd w:id="2"/>
    </w:p>
    <w:p w14:paraId="7530C306" w14:textId="77777777" w:rsidR="00F52795" w:rsidRPr="003D6E3E" w:rsidRDefault="00F52795" w:rsidP="00671036">
      <w:pPr>
        <w:widowControl w:val="0"/>
        <w:rPr>
          <w:rFonts w:ascii="Times New Roman" w:hAnsi="Times New Roman" w:cs="Times New Roman"/>
          <w:color w:val="FF0000"/>
          <w:sz w:val="14"/>
          <w:szCs w:val="20"/>
          <w:lang w:val="uk-UA"/>
        </w:rPr>
      </w:pPr>
    </w:p>
    <w:p w14:paraId="61B097B6" w14:textId="77777777" w:rsidR="00F52795" w:rsidRPr="003D6E3E" w:rsidRDefault="00F52795" w:rsidP="00671036">
      <w:pPr>
        <w:widowControl w:val="0"/>
        <w:rPr>
          <w:rFonts w:ascii="Times New Roman" w:hAnsi="Times New Roman" w:cs="Times New Roman"/>
          <w:color w:val="FF0000"/>
          <w:sz w:val="14"/>
          <w:szCs w:val="20"/>
          <w:lang w:val="uk-UA"/>
        </w:rPr>
      </w:pPr>
    </w:p>
    <w:bookmarkEnd w:id="0"/>
    <w:p w14:paraId="0092F86A" w14:textId="77777777" w:rsidR="003D6E3E" w:rsidRDefault="003D6E3E" w:rsidP="00F5279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DCB4B22" w14:textId="77777777" w:rsidR="00CB1BD1" w:rsidRDefault="00CB1BD1" w:rsidP="00F5279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DC0B119" w14:textId="77777777" w:rsidR="00CB1BD1" w:rsidRDefault="00CB1BD1" w:rsidP="00F5279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6C0428" w14:textId="77777777" w:rsidR="00CB1BD1" w:rsidRDefault="00CB1BD1" w:rsidP="00F5279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1B19B2A" w14:textId="77777777" w:rsidR="003C574F" w:rsidRDefault="003C574F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73BE8F7" w14:textId="498580F9" w:rsidR="00CB1BD1" w:rsidRPr="003D6E3E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</w:rPr>
        <w:t>БЮЛЕТЕНЬ</w:t>
      </w: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106513D1" w14:textId="61CB0A31" w:rsidR="00CB1BD1" w:rsidRPr="003D6E3E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6E3E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голосування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дистанційних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3A4A">
        <w:rPr>
          <w:rFonts w:ascii="Times New Roman" w:hAnsi="Times New Roman" w:cs="Times New Roman"/>
          <w:b/>
          <w:sz w:val="20"/>
          <w:szCs w:val="20"/>
          <w:lang w:val="uk-UA"/>
        </w:rPr>
        <w:t>ПОЗА</w:t>
      </w: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>ЧЕРГОВИХ</w:t>
      </w:r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Загальних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зборах</w:t>
      </w:r>
      <w:proofErr w:type="spellEnd"/>
      <w:r w:rsidRPr="003D6E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b/>
          <w:sz w:val="20"/>
          <w:szCs w:val="20"/>
        </w:rPr>
        <w:t>акціонерів</w:t>
      </w:r>
      <w:proofErr w:type="spellEnd"/>
    </w:p>
    <w:p w14:paraId="10B5E25D" w14:textId="77777777" w:rsidR="00CB1BD1" w:rsidRPr="003D6E3E" w:rsidRDefault="00CB1BD1" w:rsidP="00CB1BD1">
      <w:pPr>
        <w:ind w:firstLine="142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«СТРАХОВА КОМПАНІЯ «РЕСПЕКТ»</w:t>
      </w: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2CB9CE6C" w14:textId="77777777" w:rsidR="00CB1BD1" w:rsidRPr="003D6E3E" w:rsidRDefault="00CB1BD1" w:rsidP="00CB1BD1">
      <w:pPr>
        <w:ind w:firstLine="142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>Ідентифікаційний код юридичної особи 22448445</w:t>
      </w:r>
    </w:p>
    <w:p w14:paraId="2F3FA223" w14:textId="6F30C765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E3E">
        <w:rPr>
          <w:rFonts w:ascii="Times New Roman" w:hAnsi="Times New Roman" w:cs="Times New Roman"/>
          <w:b/>
          <w:sz w:val="20"/>
          <w:szCs w:val="20"/>
          <w:lang w:val="uk-UA"/>
        </w:rPr>
        <w:t>(щодо інших питань порядку денного, крім обрання органів товариства)</w:t>
      </w:r>
    </w:p>
    <w:p w14:paraId="0BBC6915" w14:textId="77777777" w:rsidR="00CB1BD1" w:rsidRDefault="00CB1BD1" w:rsidP="00CB1BD1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</w:pPr>
    </w:p>
    <w:p w14:paraId="72DE0D63" w14:textId="655BBF07" w:rsidR="00CB1BD1" w:rsidRDefault="00CB1BD1" w:rsidP="00CB1BD1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</w:pP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Біля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обх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ід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ного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варі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ту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г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олосування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іб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зробити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к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гля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знаку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«Х».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аяв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більше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іж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одн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  <w:t>ієї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позначк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7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3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чи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о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сті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позначки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«Х»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4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5"/>
          <w:sz w:val="18"/>
          <w:szCs w:val="18"/>
        </w:rPr>
        <w:t xml:space="preserve"> 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рез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у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ьт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атах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голосув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76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б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л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етень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вва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ж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ає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т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с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proofErr w:type="spellEnd"/>
      <w:r w:rsidRPr="003D6E3E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proofErr w:type="spellStart"/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ді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й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сн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 w:rsidRPr="003D6E3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proofErr w:type="spellEnd"/>
    </w:p>
    <w:p w14:paraId="66519796" w14:textId="77777777" w:rsidR="00CB1BD1" w:rsidRDefault="00CB1BD1" w:rsidP="00CB1BD1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0"/>
        <w:gridCol w:w="7095"/>
        <w:gridCol w:w="1134"/>
        <w:gridCol w:w="990"/>
      </w:tblGrid>
      <w:tr w:rsidR="00CB1BD1" w:rsidRPr="003C574F" w14:paraId="16332D93" w14:textId="77777777" w:rsidTr="002204E8">
        <w:tc>
          <w:tcPr>
            <w:tcW w:w="10199" w:type="dxa"/>
            <w:gridSpan w:val="4"/>
          </w:tcPr>
          <w:p w14:paraId="17E06298" w14:textId="5B94F03A" w:rsidR="00CB1BD1" w:rsidRPr="003C574F" w:rsidRDefault="00873A4A" w:rsidP="002204E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CB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3. </w:t>
            </w:r>
            <w:r w:rsidRPr="00873A4A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 </w:t>
            </w:r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Про внесення змін до рішення пункту 1 питання 6 Протоколу Загальних зборів акціонерів ПрАТ «СК «РЕСПЕКТ» від 05.05.2025 №22, а саме: «Про попереднє схвалення значних правочинів, що будуть укладатися Товариством протягом 2025 р., в рамках страхової, інвестиційної та фінансової діяльності Товариства. </w:t>
            </w:r>
            <w:proofErr w:type="spellStart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Затвердження</w:t>
            </w:r>
            <w:proofErr w:type="spellEnd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значних</w:t>
            </w:r>
            <w:proofErr w:type="spellEnd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правочинів</w:t>
            </w:r>
            <w:proofErr w:type="spellEnd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здійснених</w:t>
            </w:r>
            <w:proofErr w:type="spellEnd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Товариством</w:t>
            </w:r>
            <w:proofErr w:type="spellEnd"/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 20</w:t>
            </w:r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р.</w:t>
            </w:r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»</w:t>
            </w:r>
          </w:p>
        </w:tc>
      </w:tr>
      <w:tr w:rsidR="00CB1BD1" w:rsidRPr="003C574F" w14:paraId="15739ABC" w14:textId="77777777" w:rsidTr="007710DA">
        <w:trPr>
          <w:trHeight w:val="219"/>
        </w:trPr>
        <w:tc>
          <w:tcPr>
            <w:tcW w:w="980" w:type="dxa"/>
            <w:vMerge w:val="restart"/>
          </w:tcPr>
          <w:p w14:paraId="44681766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574F">
              <w:rPr>
                <w:rFonts w:ascii="Times New Roman" w:hAnsi="Times New Roman" w:cs="Times New Roman"/>
                <w:b/>
                <w:sz w:val="16"/>
                <w:szCs w:val="16"/>
              </w:rPr>
              <w:t>Про</w:t>
            </w:r>
            <w:r w:rsidRPr="003C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є</w:t>
            </w:r>
            <w:proofErr w:type="spellStart"/>
            <w:r w:rsidRPr="003C574F">
              <w:rPr>
                <w:rFonts w:ascii="Times New Roman" w:hAnsi="Times New Roman" w:cs="Times New Roman"/>
                <w:b/>
                <w:sz w:val="16"/>
                <w:szCs w:val="16"/>
              </w:rPr>
              <w:t>кт</w:t>
            </w:r>
            <w:proofErr w:type="spellEnd"/>
            <w:r w:rsidRPr="003C5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574F">
              <w:rPr>
                <w:rFonts w:ascii="Times New Roman" w:hAnsi="Times New Roman" w:cs="Times New Roman"/>
                <w:b/>
                <w:sz w:val="16"/>
                <w:szCs w:val="16"/>
              </w:rPr>
              <w:t>рішення</w:t>
            </w:r>
            <w:proofErr w:type="spellEnd"/>
          </w:p>
        </w:tc>
        <w:tc>
          <w:tcPr>
            <w:tcW w:w="7095" w:type="dxa"/>
            <w:vMerge w:val="restart"/>
          </w:tcPr>
          <w:p w14:paraId="4737D739" w14:textId="77777777" w:rsidR="00873A4A" w:rsidRPr="00873A4A" w:rsidRDefault="00873A4A" w:rsidP="00873A4A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Викласти пункт 1 питання 6</w:t>
            </w:r>
            <w:r w:rsidRPr="00873A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Протоколу Загальних зборів акціонерів ПрАТ «СК «РЕСПЕКТ» від 05.05.2025 №22, а саме: «Про попереднє схвалення значних правочинів, що будуть укладатися Товариством протягом 2025 р., в рамках страхової, інвестиційної та фінансової діяльності Товариства.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Затвердження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значних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правочинів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здійснених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Товариством</w:t>
            </w:r>
            <w:proofErr w:type="spellEnd"/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у 20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 в наступній редакції:</w:t>
            </w:r>
          </w:p>
          <w:p w14:paraId="44488AB6" w14:textId="77777777" w:rsidR="00873A4A" w:rsidRPr="00873A4A" w:rsidRDefault="00873A4A" w:rsidP="00873A4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атвердити рішення про попереднє схвалення значних правочинів, вартість майна або послуг, що є предметом такого правочину, перевищує 25 відсотків вартості активів Товариства за даними останньої річної фінансової звітності Товариства, та які можуть вчинятися від імені Товариства Головою Правління </w:t>
            </w:r>
            <w:r w:rsidRPr="00873A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за умови попереднього погодження таких правочинів Наглядовою радою Товариства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 рамках страхової, інвестиційної та фінансової діяльності Товариства, за винятком договорів страхування, перестрахування та інших договорів (правочинів), які зазначені у п.1.7. Порядку прийняття рішення про вчинення значних правочинів у</w:t>
            </w:r>
            <w:r w:rsidRPr="00873A4A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873A4A">
              <w:rPr>
                <w:rFonts w:ascii="Times New Roman" w:hAnsi="Times New Roman" w:cs="Times New Roman"/>
                <w:spacing w:val="-17"/>
                <w:sz w:val="18"/>
                <w:szCs w:val="18"/>
                <w:lang w:val="uk-UA"/>
              </w:rPr>
              <w:t>Т</w:t>
            </w:r>
            <w:r w:rsidRPr="00873A4A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>о</w:t>
            </w:r>
            <w:r w:rsidRPr="00873A4A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>в</w:t>
            </w:r>
            <w:r w:rsidRPr="00873A4A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>арист</w:t>
            </w:r>
            <w:r w:rsidRPr="00873A4A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>ві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 протягом одного року з дати прийняття такого рішення  з граничною сукупною вартістю значних правочинів до 65</w:t>
            </w: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</w:t>
            </w:r>
            <w:r w:rsidRPr="00873A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73A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000,00 (Шістдесяти п’яти мільйонів) грн.</w:t>
            </w:r>
          </w:p>
          <w:p w14:paraId="68568A54" w14:textId="4B48E9A2" w:rsidR="00CB1BD1" w:rsidRPr="003C574F" w:rsidRDefault="00CB1BD1" w:rsidP="002204E8">
            <w:pPr>
              <w:ind w:left="-36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B05B665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C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«ЗА»</w:t>
            </w:r>
          </w:p>
        </w:tc>
        <w:tc>
          <w:tcPr>
            <w:tcW w:w="990" w:type="dxa"/>
          </w:tcPr>
          <w:p w14:paraId="05332087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CB1BD1" w:rsidRPr="003C574F" w14:paraId="52832BE2" w14:textId="77777777" w:rsidTr="007710DA">
        <w:trPr>
          <w:trHeight w:val="245"/>
        </w:trPr>
        <w:tc>
          <w:tcPr>
            <w:tcW w:w="980" w:type="dxa"/>
            <w:vMerge/>
          </w:tcPr>
          <w:p w14:paraId="0F03E0E9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5" w:type="dxa"/>
            <w:vMerge/>
          </w:tcPr>
          <w:p w14:paraId="22D8107B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5FCFD3F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C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«ПРОТИ»</w:t>
            </w:r>
          </w:p>
        </w:tc>
        <w:tc>
          <w:tcPr>
            <w:tcW w:w="990" w:type="dxa"/>
          </w:tcPr>
          <w:p w14:paraId="658C4D6D" w14:textId="77777777" w:rsidR="00CB1BD1" w:rsidRPr="003C574F" w:rsidRDefault="00CB1BD1" w:rsidP="002204E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7455BA7E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342CE43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47F9C2F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EDCBF77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07CF277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1635FAD" w14:textId="77777777" w:rsid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E0B7418" w14:textId="77777777" w:rsidR="00CB1BD1" w:rsidRPr="003D6E3E" w:rsidRDefault="00CB1BD1" w:rsidP="00CB1BD1">
      <w:pPr>
        <w:widowControl w:val="0"/>
        <w:rPr>
          <w:rFonts w:ascii="Times New Roman" w:hAnsi="Times New Roman" w:cs="Times New Roman"/>
          <w:color w:val="FF0000"/>
          <w:sz w:val="14"/>
          <w:szCs w:val="20"/>
          <w:lang w:val="uk-UA"/>
        </w:rPr>
      </w:pPr>
    </w:p>
    <w:p w14:paraId="58719116" w14:textId="77777777" w:rsidR="00CB1BD1" w:rsidRPr="003D6E3E" w:rsidRDefault="00CB1BD1" w:rsidP="00CB1BD1">
      <w:pPr>
        <w:widowControl w:val="0"/>
        <w:rPr>
          <w:rFonts w:ascii="Times New Roman" w:hAnsi="Times New Roman" w:cs="Times New Roman"/>
          <w:sz w:val="14"/>
          <w:szCs w:val="20"/>
          <w:lang w:val="uk-UA"/>
        </w:rPr>
      </w:pPr>
    </w:p>
    <w:p w14:paraId="17D7E711" w14:textId="77777777" w:rsidR="00CB1BD1" w:rsidRPr="003D6E3E" w:rsidRDefault="00CB1BD1" w:rsidP="00CB1BD1">
      <w:pPr>
        <w:widowControl w:val="0"/>
        <w:ind w:firstLine="720"/>
        <w:rPr>
          <w:rFonts w:ascii="Times New Roman" w:hAnsi="Times New Roman" w:cs="Times New Roman"/>
          <w:sz w:val="14"/>
          <w:szCs w:val="20"/>
          <w:lang w:val="uk-UA"/>
        </w:rPr>
      </w:pPr>
      <w:r w:rsidRPr="003D6E3E">
        <w:rPr>
          <w:rFonts w:ascii="Times New Roman" w:hAnsi="Times New Roman" w:cs="Times New Roman"/>
          <w:sz w:val="14"/>
          <w:szCs w:val="20"/>
        </w:rPr>
        <w:t xml:space="preserve">____________________________________ </w:t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  <w:t xml:space="preserve">_________________________________ </w:t>
      </w:r>
    </w:p>
    <w:p w14:paraId="50C82422" w14:textId="77777777" w:rsidR="00CB1BD1" w:rsidRPr="003D6E3E" w:rsidRDefault="00CB1BD1" w:rsidP="00CB1BD1">
      <w:pPr>
        <w:widowControl w:val="0"/>
        <w:ind w:firstLine="720"/>
        <w:rPr>
          <w:rFonts w:ascii="Times New Roman" w:hAnsi="Times New Roman" w:cs="Times New Roman"/>
          <w:sz w:val="14"/>
          <w:szCs w:val="20"/>
          <w:lang w:val="uk-UA"/>
        </w:rPr>
      </w:pP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Підпис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(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представника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>)</w:t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</w:r>
      <w:r w:rsidRPr="003D6E3E">
        <w:rPr>
          <w:rFonts w:ascii="Times New Roman" w:hAnsi="Times New Roman" w:cs="Times New Roman"/>
          <w:sz w:val="14"/>
          <w:szCs w:val="20"/>
        </w:rPr>
        <w:tab/>
        <w:t xml:space="preserve">ПІБ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(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представника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 xml:space="preserve"> </w:t>
      </w:r>
      <w:proofErr w:type="spellStart"/>
      <w:r w:rsidRPr="003D6E3E">
        <w:rPr>
          <w:rFonts w:ascii="Times New Roman" w:hAnsi="Times New Roman" w:cs="Times New Roman"/>
          <w:sz w:val="14"/>
          <w:szCs w:val="20"/>
        </w:rPr>
        <w:t>акціонера</w:t>
      </w:r>
      <w:proofErr w:type="spellEnd"/>
      <w:r w:rsidRPr="003D6E3E">
        <w:rPr>
          <w:rFonts w:ascii="Times New Roman" w:hAnsi="Times New Roman" w:cs="Times New Roman"/>
          <w:sz w:val="14"/>
          <w:szCs w:val="20"/>
        </w:rPr>
        <w:t>)</w:t>
      </w:r>
    </w:p>
    <w:p w14:paraId="291F0598" w14:textId="77777777" w:rsidR="00CB1BD1" w:rsidRPr="003D6E3E" w:rsidRDefault="00CB1BD1" w:rsidP="00CB1BD1">
      <w:pPr>
        <w:widowControl w:val="0"/>
        <w:rPr>
          <w:rFonts w:ascii="Times New Roman" w:hAnsi="Times New Roman" w:cs="Times New Roman"/>
          <w:sz w:val="14"/>
          <w:szCs w:val="20"/>
          <w:lang w:val="uk-UA"/>
        </w:rPr>
      </w:pPr>
    </w:p>
    <w:p w14:paraId="26265882" w14:textId="77777777" w:rsidR="00CB1BD1" w:rsidRPr="003D6E3E" w:rsidRDefault="00CB1BD1" w:rsidP="00CB1BD1">
      <w:pPr>
        <w:widowControl w:val="0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3D6E3E">
        <w:rPr>
          <w:rFonts w:ascii="Times New Roman" w:hAnsi="Times New Roman" w:cs="Times New Roman"/>
          <w:i/>
          <w:sz w:val="16"/>
          <w:szCs w:val="16"/>
          <w:lang w:val="uk-UA"/>
        </w:rPr>
        <w:t>Застереження!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281E4739" w14:textId="77777777" w:rsidR="00CB1BD1" w:rsidRPr="003D6E3E" w:rsidRDefault="00CB1BD1" w:rsidP="00CB1BD1">
      <w:pPr>
        <w:widowControl w:val="0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3D6E3E">
        <w:rPr>
          <w:rFonts w:ascii="Times New Roman" w:hAnsi="Times New Roman" w:cs="Times New Roman"/>
          <w:i/>
          <w:sz w:val="16"/>
          <w:szCs w:val="16"/>
          <w:lang w:val="uk-UA"/>
        </w:rPr>
        <w:t>Кожен аркуш бюлетеня повинен бути підписаний акціонером (представником акціонера), крім випадку засвідчення бюлетеня кваліфікованим електронним підписом акціонера (його представника</w:t>
      </w:r>
      <w:r w:rsidRPr="003D6E3E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2C9F20F0" w14:textId="77777777" w:rsidR="00CB1BD1" w:rsidRPr="003D6E3E" w:rsidRDefault="00CB1BD1" w:rsidP="00CB1BD1">
      <w:pPr>
        <w:widowControl w:val="0"/>
        <w:rPr>
          <w:rFonts w:ascii="Times New Roman" w:hAnsi="Times New Roman" w:cs="Times New Roman"/>
          <w:color w:val="FF0000"/>
          <w:sz w:val="14"/>
          <w:szCs w:val="20"/>
          <w:lang w:val="uk-UA"/>
        </w:rPr>
      </w:pPr>
    </w:p>
    <w:p w14:paraId="60DA9ED0" w14:textId="77777777" w:rsidR="00CB1BD1" w:rsidRPr="00CB1BD1" w:rsidRDefault="00CB1BD1" w:rsidP="00CB1BD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CB1BD1" w:rsidRPr="00CB1BD1" w:rsidSect="00873A4A">
      <w:footerReference w:type="default" r:id="rId8"/>
      <w:pgSz w:w="11906" w:h="16838"/>
      <w:pgMar w:top="420" w:right="565" w:bottom="0" w:left="7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95F7" w14:textId="77777777" w:rsidR="00734FF3" w:rsidRDefault="00734FF3" w:rsidP="00C47960">
      <w:pPr>
        <w:spacing w:line="240" w:lineRule="auto"/>
      </w:pPr>
      <w:r>
        <w:separator/>
      </w:r>
    </w:p>
  </w:endnote>
  <w:endnote w:type="continuationSeparator" w:id="0">
    <w:p w14:paraId="2713D13A" w14:textId="77777777" w:rsidR="00734FF3" w:rsidRDefault="00734FF3" w:rsidP="00C47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732620"/>
      <w:docPartObj>
        <w:docPartGallery w:val="Page Numbers (Bottom of Page)"/>
        <w:docPartUnique/>
      </w:docPartObj>
    </w:sdtPr>
    <w:sdtContent>
      <w:p w14:paraId="3C7E615D" w14:textId="179E900B" w:rsidR="008E4CC5" w:rsidRDefault="008E4C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1CC38E" w14:textId="77777777" w:rsidR="00044DA3" w:rsidRDefault="00044D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860D" w14:textId="77777777" w:rsidR="00734FF3" w:rsidRDefault="00734FF3" w:rsidP="00C47960">
      <w:pPr>
        <w:spacing w:line="240" w:lineRule="auto"/>
      </w:pPr>
      <w:r>
        <w:separator/>
      </w:r>
    </w:p>
  </w:footnote>
  <w:footnote w:type="continuationSeparator" w:id="0">
    <w:p w14:paraId="04D5ABA1" w14:textId="77777777" w:rsidR="00734FF3" w:rsidRDefault="00734FF3" w:rsidP="00C479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3E24"/>
    <w:multiLevelType w:val="multilevel"/>
    <w:tmpl w:val="854ADE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6EF92012"/>
    <w:multiLevelType w:val="hybridMultilevel"/>
    <w:tmpl w:val="7534C3E6"/>
    <w:lvl w:ilvl="0" w:tplc="05E6851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2866"/>
    <w:multiLevelType w:val="hybridMultilevel"/>
    <w:tmpl w:val="9862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3358">
    <w:abstractNumId w:val="1"/>
  </w:num>
  <w:num w:numId="2" w16cid:durableId="498892167">
    <w:abstractNumId w:val="2"/>
  </w:num>
  <w:num w:numId="3" w16cid:durableId="18932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7C"/>
    <w:rsid w:val="00010C51"/>
    <w:rsid w:val="000152EF"/>
    <w:rsid w:val="00022456"/>
    <w:rsid w:val="00036AAA"/>
    <w:rsid w:val="00044DA3"/>
    <w:rsid w:val="00070024"/>
    <w:rsid w:val="00074B0E"/>
    <w:rsid w:val="00084C7D"/>
    <w:rsid w:val="000C3BFD"/>
    <w:rsid w:val="000D1430"/>
    <w:rsid w:val="000E3880"/>
    <w:rsid w:val="00106262"/>
    <w:rsid w:val="00107AC9"/>
    <w:rsid w:val="00122C2C"/>
    <w:rsid w:val="0019604D"/>
    <w:rsid w:val="00227CE2"/>
    <w:rsid w:val="002307AE"/>
    <w:rsid w:val="0023142F"/>
    <w:rsid w:val="002358B6"/>
    <w:rsid w:val="00261BB2"/>
    <w:rsid w:val="00276BA3"/>
    <w:rsid w:val="002C465C"/>
    <w:rsid w:val="002D36B0"/>
    <w:rsid w:val="002F1B14"/>
    <w:rsid w:val="00347C96"/>
    <w:rsid w:val="00366394"/>
    <w:rsid w:val="00390AEA"/>
    <w:rsid w:val="0039248A"/>
    <w:rsid w:val="003C2EA2"/>
    <w:rsid w:val="003C574F"/>
    <w:rsid w:val="003D6E3E"/>
    <w:rsid w:val="00437982"/>
    <w:rsid w:val="00445653"/>
    <w:rsid w:val="004A0D91"/>
    <w:rsid w:val="004C5D68"/>
    <w:rsid w:val="004E65D2"/>
    <w:rsid w:val="004F171A"/>
    <w:rsid w:val="00502A8D"/>
    <w:rsid w:val="00514179"/>
    <w:rsid w:val="00517BF7"/>
    <w:rsid w:val="0052594C"/>
    <w:rsid w:val="00533161"/>
    <w:rsid w:val="00535647"/>
    <w:rsid w:val="005803D7"/>
    <w:rsid w:val="005D0F9A"/>
    <w:rsid w:val="005D3B12"/>
    <w:rsid w:val="005F73A0"/>
    <w:rsid w:val="00671036"/>
    <w:rsid w:val="00673229"/>
    <w:rsid w:val="0068089E"/>
    <w:rsid w:val="006A3E12"/>
    <w:rsid w:val="006C225F"/>
    <w:rsid w:val="00706971"/>
    <w:rsid w:val="00725D6C"/>
    <w:rsid w:val="00734FF3"/>
    <w:rsid w:val="00755B0E"/>
    <w:rsid w:val="007634C4"/>
    <w:rsid w:val="007710DA"/>
    <w:rsid w:val="00777A47"/>
    <w:rsid w:val="007C5CE7"/>
    <w:rsid w:val="008318B4"/>
    <w:rsid w:val="00836A9E"/>
    <w:rsid w:val="00842045"/>
    <w:rsid w:val="00873A4A"/>
    <w:rsid w:val="00892D20"/>
    <w:rsid w:val="008C3177"/>
    <w:rsid w:val="008D4E8F"/>
    <w:rsid w:val="008E4CC5"/>
    <w:rsid w:val="00924016"/>
    <w:rsid w:val="009902D8"/>
    <w:rsid w:val="00996366"/>
    <w:rsid w:val="009968F7"/>
    <w:rsid w:val="009A0758"/>
    <w:rsid w:val="009C75E5"/>
    <w:rsid w:val="009D1525"/>
    <w:rsid w:val="009F6221"/>
    <w:rsid w:val="00A01774"/>
    <w:rsid w:val="00A35A54"/>
    <w:rsid w:val="00A523C4"/>
    <w:rsid w:val="00A67AA6"/>
    <w:rsid w:val="00AA73BC"/>
    <w:rsid w:val="00AE5B7F"/>
    <w:rsid w:val="00B162D6"/>
    <w:rsid w:val="00B91CC9"/>
    <w:rsid w:val="00B96E03"/>
    <w:rsid w:val="00BA1DAF"/>
    <w:rsid w:val="00BB6F6D"/>
    <w:rsid w:val="00C31116"/>
    <w:rsid w:val="00C47960"/>
    <w:rsid w:val="00CB1BD1"/>
    <w:rsid w:val="00CD4DE3"/>
    <w:rsid w:val="00CF3FB5"/>
    <w:rsid w:val="00D74BEF"/>
    <w:rsid w:val="00D778AE"/>
    <w:rsid w:val="00DA5E36"/>
    <w:rsid w:val="00DF2373"/>
    <w:rsid w:val="00E04497"/>
    <w:rsid w:val="00E24D7C"/>
    <w:rsid w:val="00E4423E"/>
    <w:rsid w:val="00E82099"/>
    <w:rsid w:val="00EC5B0E"/>
    <w:rsid w:val="00EE511A"/>
    <w:rsid w:val="00EF5378"/>
    <w:rsid w:val="00EF6B37"/>
    <w:rsid w:val="00F048C2"/>
    <w:rsid w:val="00F23310"/>
    <w:rsid w:val="00F37D07"/>
    <w:rsid w:val="00F52795"/>
    <w:rsid w:val="00F60508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C541"/>
  <w15:docId w15:val="{7591D5D4-BBCA-4AE8-A009-0D1FBE6A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96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60"/>
  </w:style>
  <w:style w:type="paragraph" w:styleId="a6">
    <w:name w:val="footer"/>
    <w:basedOn w:val="a"/>
    <w:link w:val="a7"/>
    <w:uiPriority w:val="99"/>
    <w:unhideWhenUsed/>
    <w:rsid w:val="00C4796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60"/>
  </w:style>
  <w:style w:type="table" w:styleId="a8">
    <w:name w:val="Table Grid"/>
    <w:basedOn w:val="a1"/>
    <w:uiPriority w:val="59"/>
    <w:unhideWhenUsed/>
    <w:rsid w:val="007069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358B6"/>
    <w:pPr>
      <w:widowControl w:val="0"/>
      <w:spacing w:line="240" w:lineRule="auto"/>
      <w:ind w:left="221"/>
    </w:pPr>
    <w:rPr>
      <w:rFonts w:ascii="Times New Roman" w:eastAsia="Times New Roman" w:hAnsi="Times New Roman" w:cstheme="minorBidi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2358B6"/>
    <w:rPr>
      <w:rFonts w:ascii="Times New Roman" w:eastAsia="Times New Roman" w:hAnsi="Times New Roman" w:cstheme="minorBidi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37D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CEB1-3CAB-4307-BDE4-DA7303AC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Lawer-asist</dc:creator>
  <cp:lastModifiedBy>Доманова Ірина</cp:lastModifiedBy>
  <cp:revision>5</cp:revision>
  <cp:lastPrinted>2024-04-22T13:51:00Z</cp:lastPrinted>
  <dcterms:created xsi:type="dcterms:W3CDTF">2025-11-12T09:56:00Z</dcterms:created>
  <dcterms:modified xsi:type="dcterms:W3CDTF">2025-11-12T10:08:00Z</dcterms:modified>
</cp:coreProperties>
</file>